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B7399F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B7399F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7399F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058F7" w:rsidRPr="003058F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403Г г. Майкопа</w:t>
      </w:r>
      <w:r w:rsidR="00F821A7" w:rsidRPr="00B7399F">
        <w:rPr>
          <w:rFonts w:ascii="Times New Roman" w:hAnsi="Times New Roman"/>
          <w:sz w:val="28"/>
          <w:szCs w:val="28"/>
        </w:rPr>
        <w:t>»</w:t>
      </w:r>
    </w:p>
    <w:p w:rsidR="001307A7" w:rsidRPr="00B7399F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7399F" w:rsidRDefault="00152E38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4508F1" w:rsidRPr="00B7399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B7399F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A50C1" w:rsidRPr="00B7399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B7399F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B7399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B7399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B7399F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7399F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058F7" w:rsidRPr="003058F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403Г г. Майкопа</w:t>
      </w:r>
      <w:r w:rsidRPr="00B7399F">
        <w:rPr>
          <w:rFonts w:ascii="Times New Roman" w:hAnsi="Times New Roman"/>
          <w:color w:val="000000"/>
          <w:sz w:val="28"/>
          <w:szCs w:val="28"/>
        </w:rPr>
        <w:t>» №</w:t>
      </w:r>
      <w:r w:rsidR="003058F7">
        <w:rPr>
          <w:rFonts w:ascii="Times New Roman" w:hAnsi="Times New Roman"/>
          <w:color w:val="000000"/>
          <w:sz w:val="28"/>
          <w:szCs w:val="28"/>
        </w:rPr>
        <w:t>145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058F7">
        <w:rPr>
          <w:rFonts w:ascii="Times New Roman" w:hAnsi="Times New Roman"/>
          <w:color w:val="000000"/>
          <w:sz w:val="28"/>
          <w:szCs w:val="28"/>
        </w:rPr>
        <w:t>26</w:t>
      </w:r>
      <w:r w:rsidRPr="00B7399F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B7399F">
        <w:rPr>
          <w:rFonts w:ascii="Times New Roman" w:hAnsi="Times New Roman"/>
          <w:color w:val="000000"/>
          <w:sz w:val="28"/>
          <w:szCs w:val="28"/>
        </w:rPr>
        <w:t>0</w:t>
      </w:r>
      <w:r w:rsidR="003058F7">
        <w:rPr>
          <w:rFonts w:ascii="Times New Roman" w:hAnsi="Times New Roman"/>
          <w:color w:val="000000"/>
          <w:sz w:val="28"/>
          <w:szCs w:val="28"/>
        </w:rPr>
        <w:t>2</w:t>
      </w:r>
      <w:r w:rsidRPr="00B7399F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B7399F">
        <w:rPr>
          <w:rFonts w:ascii="Times New Roman" w:hAnsi="Times New Roman"/>
          <w:color w:val="000000"/>
          <w:sz w:val="28"/>
          <w:szCs w:val="28"/>
        </w:rPr>
        <w:t>21</w:t>
      </w:r>
      <w:r w:rsidRPr="00B7399F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B7399F">
        <w:rPr>
          <w:rFonts w:ascii="Times New Roman" w:hAnsi="Times New Roman"/>
          <w:sz w:val="28"/>
          <w:szCs w:val="28"/>
        </w:rPr>
        <w:t xml:space="preserve"> </w:t>
      </w:r>
      <w:r w:rsidRPr="00B7399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058F7" w:rsidRPr="003058F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403Г г. Майкопа</w:t>
      </w:r>
      <w:r w:rsidRPr="00B7399F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B7399F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12</w:t>
      </w:r>
      <w:r w:rsidRPr="00B7399F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B7399F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B7399F">
        <w:rPr>
          <w:rFonts w:ascii="Times New Roman" w:hAnsi="Times New Roman"/>
          <w:color w:val="000000"/>
          <w:sz w:val="28"/>
          <w:szCs w:val="28"/>
        </w:rPr>
        <w:t>3</w:t>
      </w:r>
      <w:r w:rsidRPr="00B7399F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B7399F">
        <w:rPr>
          <w:rFonts w:ascii="Times New Roman" w:hAnsi="Times New Roman"/>
          <w:color w:val="000000"/>
          <w:sz w:val="28"/>
          <w:szCs w:val="28"/>
        </w:rPr>
        <w:t>1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129</w:t>
      </w:r>
      <w:r w:rsidR="003058F7">
        <w:rPr>
          <w:rFonts w:ascii="Times New Roman" w:hAnsi="Times New Roman"/>
          <w:color w:val="000000"/>
          <w:sz w:val="28"/>
          <w:szCs w:val="28"/>
        </w:rPr>
        <w:t>4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B7399F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B7399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7399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B7399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3C1EFB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3058F7" w:rsidRDefault="00093EC8" w:rsidP="001D36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58F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058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7399F" w:rsidRPr="003058F7" w:rsidRDefault="003058F7" w:rsidP="003058F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58F7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3058F7">
        <w:rPr>
          <w:rFonts w:ascii="Times New Roman" w:hAnsi="Times New Roman"/>
          <w:color w:val="000000"/>
          <w:sz w:val="28"/>
          <w:szCs w:val="28"/>
        </w:rPr>
        <w:t>Симбулетову</w:t>
      </w:r>
      <w:proofErr w:type="spellEnd"/>
      <w:r w:rsidRPr="003058F7">
        <w:rPr>
          <w:rFonts w:ascii="Times New Roman" w:hAnsi="Times New Roman"/>
          <w:color w:val="000000"/>
          <w:sz w:val="28"/>
          <w:szCs w:val="28"/>
        </w:rPr>
        <w:t xml:space="preserve"> Айдару </w:t>
      </w:r>
      <w:proofErr w:type="spellStart"/>
      <w:r w:rsidRPr="003058F7">
        <w:rPr>
          <w:rFonts w:ascii="Times New Roman" w:hAnsi="Times New Roman"/>
          <w:color w:val="000000"/>
          <w:sz w:val="28"/>
          <w:szCs w:val="28"/>
        </w:rPr>
        <w:t>Кимовичу</w:t>
      </w:r>
      <w:proofErr w:type="spellEnd"/>
      <w:r w:rsidRPr="003058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8F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058F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058F7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административного здания, расположенного на земельном участке с кадастровым номером 01:08:0504002:328 по ул. Подгорной, 403Г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8F7">
        <w:rPr>
          <w:rFonts w:ascii="Times New Roman" w:hAnsi="Times New Roman"/>
          <w:color w:val="000000"/>
          <w:sz w:val="28"/>
          <w:szCs w:val="28"/>
        </w:rPr>
        <w:t xml:space="preserve">г. Майкопа по границе земельного участка с севера, востока и юга в склад с расширением объекта капитального строительства на расстоянии 0,8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3058F7">
        <w:rPr>
          <w:rFonts w:ascii="Times New Roman" w:hAnsi="Times New Roman"/>
          <w:color w:val="000000"/>
          <w:sz w:val="28"/>
          <w:szCs w:val="28"/>
        </w:rPr>
        <w:t>ул. Подгорной, 403Д г. Майкопа и на расстоянии 3,8 м от границы земельног</w:t>
      </w:r>
      <w:r>
        <w:rPr>
          <w:rFonts w:ascii="Times New Roman" w:hAnsi="Times New Roman"/>
          <w:color w:val="000000"/>
          <w:sz w:val="28"/>
          <w:szCs w:val="28"/>
        </w:rPr>
        <w:t xml:space="preserve">о участка по ул. Подгорной, 403 </w:t>
      </w:r>
      <w:r w:rsidRPr="003058F7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3C1EFB" w:rsidRDefault="003C1EFB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58F7" w:rsidRPr="00152E38" w:rsidRDefault="003058F7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152E38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2E3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152E38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="00DA50C1"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256208" w:rsidRPr="00E20474" w:rsidSect="003058F7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651F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58F7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1EFB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05A7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2021-02-12T11:59:00Z</cp:lastPrinted>
  <dcterms:created xsi:type="dcterms:W3CDTF">2020-11-13T12:29:00Z</dcterms:created>
  <dcterms:modified xsi:type="dcterms:W3CDTF">2021-03-15T09:16:00Z</dcterms:modified>
</cp:coreProperties>
</file>